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宋体" w:hAnsi="宋体"/>
          <w:b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pacing w:val="15"/>
          <w:sz w:val="32"/>
          <w:szCs w:val="32"/>
          <w:shd w:val="clear" w:color="auto" w:fill="FFFFFF"/>
        </w:rPr>
        <w:t>第五届（2018）中国电影教育国际论坛</w:t>
      </w:r>
    </w:p>
    <w:p>
      <w:pPr>
        <w:spacing w:before="156" w:beforeLines="50" w:line="360" w:lineRule="auto"/>
        <w:jc w:val="center"/>
        <w:rPr>
          <w:rFonts w:ascii="仿宋" w:hAnsi="仿宋" w:eastAsia="仿宋"/>
          <w:b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pacing w:val="15"/>
          <w:sz w:val="32"/>
          <w:szCs w:val="32"/>
          <w:shd w:val="clear" w:color="auto" w:fill="FFFFFF"/>
        </w:rPr>
        <w:t>会议回执</w:t>
      </w:r>
    </w:p>
    <w:tbl>
      <w:tblPr>
        <w:tblStyle w:val="3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565"/>
        <w:gridCol w:w="1785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发言题目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发言摘要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职称、职务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北京花园饭店A类标间（单人住）    480/天  □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北京花园饭店A类标间（双人合住）  240/天  □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北京花园饭店B类标间 （单人住）   420/天  □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北京花园饭店B类标间 （双人合住）   210/天  □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自行预定住宿，不需要会务组协助预定   □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备注：</w:t>
            </w: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1、参会单位可根据需求选择住宿标准，请在所选择的酒店住宿标准后的□打√；</w:t>
            </w: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2、如有特殊需求请联系会务组协商解决。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疯子</cp:lastModifiedBy>
  <dcterms:modified xsi:type="dcterms:W3CDTF">2018-09-26T02:06:51Z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