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新丝路·新思路：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民族文艺论坛”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信息采集表</w:t>
      </w:r>
    </w:p>
    <w:tbl>
      <w:tblPr>
        <w:tblStyle w:val="6"/>
        <w:tblW w:w="9479" w:type="dxa"/>
        <w:tblInd w:w="-3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0"/>
        <w:gridCol w:w="1619"/>
        <w:gridCol w:w="1815"/>
        <w:gridCol w:w="1396"/>
        <w:gridCol w:w="555"/>
        <w:gridCol w:w="615"/>
        <w:gridCol w:w="270"/>
        <w:gridCol w:w="11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9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工作单位及职务、职称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通信地址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44"/>
              </w:tabs>
              <w:spacing w:line="360" w:lineRule="auto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从事艺术门类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</w:trPr>
        <w:tc>
          <w:tcPr>
            <w:tcW w:w="210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论文主要内容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/>
    </w:p>
    <w:p>
      <w:pPr>
        <w:spacing w:line="360" w:lineRule="auto"/>
        <w:rPr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 xml:space="preserve">中国文联文艺评论中心               </w:t>
      </w:r>
      <w:r>
        <w:rPr>
          <w:rFonts w:hint="eastAsia"/>
          <w:sz w:val="28"/>
          <w:szCs w:val="28"/>
        </w:rPr>
        <w:t xml:space="preserve">传真号：010-59759416 </w:t>
      </w:r>
    </w:p>
    <w:p>
      <w:pPr>
        <w:spacing w:line="360" w:lineRule="auto"/>
      </w:pPr>
      <w:r>
        <w:rPr>
          <w:rFonts w:hint="eastAsia"/>
          <w:w w:val="95"/>
          <w:sz w:val="28"/>
          <w:szCs w:val="28"/>
        </w:rPr>
        <w:t>中国文艺评论基地（内蒙古）</w:t>
      </w:r>
      <w:r>
        <w:rPr>
          <w:rFonts w:hint="eastAsia"/>
          <w:sz w:val="28"/>
          <w:szCs w:val="28"/>
        </w:rPr>
        <w:t>制                  0471-4925782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014B"/>
    <w:rsid w:val="6C054E0F"/>
    <w:rsid w:val="770001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2016-05-27T06:20:00Z</dcterms:created>
  <dc:creator>lenovo</dc:creator>
  <cp:lastModifiedBy>lenovo</cp:lastModifiedBy>
  <dcterms:modified xsi:type="dcterms:W3CDTF">2016-05-27T06:27:15Z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